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23574" w:rsidRDefault="00F23574" w:rsidP="00F235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574">
        <w:rPr>
          <w:rFonts w:ascii="Times New Roman" w:hAnsi="Times New Roman" w:cs="Times New Roman"/>
          <w:b/>
          <w:sz w:val="28"/>
          <w:szCs w:val="28"/>
        </w:rPr>
        <w:t>Аннотация к видеотеке по лексическим темам</w:t>
      </w:r>
    </w:p>
    <w:p w:rsidR="00F23574" w:rsidRDefault="00F23574" w:rsidP="00F23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 новых, более эффективных способов обучения на современном этапе связан с широким использованием в логопедической работе DVD и средств мультипликации. Такие способы усиливают наглядность и тем самым повышают осознанность воспринимаемого материала. Динамичность, красочность и яркость мультипликационных фильмов, просмотр которых сопровождается выразительным озвучиванием героев, музыкой, вызывают у детей различные эмоциональные переживания и благоприятно влияют на познавательную деятельность, обогащают ее чувственную основу.</w:t>
      </w:r>
    </w:p>
    <w:p w:rsidR="00F23574" w:rsidRDefault="00F23574" w:rsidP="00F235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к школе группе в нашем детском саду широко используются мультфильмы как в непосредственно образовательной деятельности по развитию связной речи и лексико-грамматических средств языка, так и в совместной деятельности.</w:t>
      </w:r>
    </w:p>
    <w:p w:rsidR="00F23574" w:rsidRDefault="00F23574" w:rsidP="00F235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3574" w:rsidRDefault="00F23574" w:rsidP="00F235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Мультфильмы, используемые при прохождении лексических тем.</w:t>
      </w:r>
    </w:p>
    <w:p w:rsidR="00F23574" w:rsidRDefault="00F23574" w:rsidP="00F235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503"/>
        <w:gridCol w:w="5068"/>
      </w:tblGrid>
      <w:tr w:rsidR="00F23574" w:rsidTr="00C801A6">
        <w:tc>
          <w:tcPr>
            <w:tcW w:w="4503" w:type="dxa"/>
          </w:tcPr>
          <w:p w:rsidR="00F23574" w:rsidRPr="00F23574" w:rsidRDefault="00F23574" w:rsidP="00F235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574">
              <w:rPr>
                <w:rFonts w:ascii="Times New Roman" w:hAnsi="Times New Roman" w:cs="Times New Roman"/>
                <w:b/>
                <w:sz w:val="28"/>
                <w:szCs w:val="28"/>
              </w:rPr>
              <w:t>Лексическая тема</w:t>
            </w:r>
          </w:p>
        </w:tc>
        <w:tc>
          <w:tcPr>
            <w:tcW w:w="5068" w:type="dxa"/>
          </w:tcPr>
          <w:p w:rsidR="00F23574" w:rsidRPr="00F23574" w:rsidRDefault="00F23574" w:rsidP="00F235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574">
              <w:rPr>
                <w:rFonts w:ascii="Times New Roman" w:hAnsi="Times New Roman" w:cs="Times New Roman"/>
                <w:b/>
                <w:sz w:val="28"/>
                <w:szCs w:val="28"/>
              </w:rPr>
              <w:t>Мультфильмы</w:t>
            </w:r>
          </w:p>
        </w:tc>
      </w:tr>
      <w:tr w:rsidR="00F23574" w:rsidTr="00C801A6">
        <w:tc>
          <w:tcPr>
            <w:tcW w:w="4503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</w:p>
        </w:tc>
        <w:tc>
          <w:tcPr>
            <w:tcW w:w="5068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Веселый огород</w:t>
            </w:r>
          </w:p>
        </w:tc>
      </w:tr>
      <w:tr w:rsidR="00F23574" w:rsidTr="00C801A6">
        <w:tc>
          <w:tcPr>
            <w:tcW w:w="4503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</w:p>
        </w:tc>
        <w:tc>
          <w:tcPr>
            <w:tcW w:w="5068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Молодильные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яблоки</w:t>
            </w:r>
          </w:p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Мешок яблок</w:t>
            </w:r>
          </w:p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</w:tr>
      <w:tr w:rsidR="00F23574" w:rsidTr="00C801A6">
        <w:tc>
          <w:tcPr>
            <w:tcW w:w="4503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  <w:tc>
          <w:tcPr>
            <w:tcW w:w="5068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Мышонок и красное солнышко</w:t>
            </w:r>
          </w:p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Осенние корабли</w:t>
            </w:r>
          </w:p>
        </w:tc>
      </w:tr>
      <w:tr w:rsidR="00F23574" w:rsidTr="00C801A6">
        <w:tc>
          <w:tcPr>
            <w:tcW w:w="4503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Ягоды</w:t>
            </w:r>
          </w:p>
        </w:tc>
        <w:tc>
          <w:tcPr>
            <w:tcW w:w="5068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 и кувшинчик</w:t>
            </w:r>
          </w:p>
        </w:tc>
      </w:tr>
      <w:tr w:rsidR="00F23574" w:rsidTr="00C801A6">
        <w:tc>
          <w:tcPr>
            <w:tcW w:w="4503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Одежда. Обувь. Головные уборы</w:t>
            </w:r>
          </w:p>
        </w:tc>
        <w:tc>
          <w:tcPr>
            <w:tcW w:w="5068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Золушка</w:t>
            </w:r>
          </w:p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Храбрый портняжка</w:t>
            </w:r>
          </w:p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574" w:rsidTr="00C801A6">
        <w:tc>
          <w:tcPr>
            <w:tcW w:w="4503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</w:p>
        </w:tc>
        <w:tc>
          <w:tcPr>
            <w:tcW w:w="5068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медведя</w:t>
            </w:r>
          </w:p>
        </w:tc>
      </w:tr>
      <w:tr w:rsidR="00F23574" w:rsidTr="00C801A6">
        <w:tc>
          <w:tcPr>
            <w:tcW w:w="4503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Посуда</w:t>
            </w:r>
          </w:p>
        </w:tc>
        <w:tc>
          <w:tcPr>
            <w:tcW w:w="5068" w:type="dxa"/>
          </w:tcPr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Федорино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горе</w:t>
            </w:r>
          </w:p>
          <w:p w:rsidR="00F23574" w:rsidRDefault="00F23574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медведя</w:t>
            </w:r>
          </w:p>
        </w:tc>
      </w:tr>
      <w:tr w:rsidR="00F23574" w:rsidTr="00C801A6">
        <w:tc>
          <w:tcPr>
            <w:tcW w:w="4503" w:type="dxa"/>
          </w:tcPr>
          <w:p w:rsidR="00F23574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5068" w:type="dxa"/>
          </w:tcPr>
          <w:p w:rsidR="00F23574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Лесные путешественники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Хвосты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и лиса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Маша и медведь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Крошка-енот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Крашеный лис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Волчище-серый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хвостище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Кошкин дом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страха глаза велики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Сестрица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Аленушка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братец Иванушка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Котенок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Чудо-мельница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Домашние птицы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Гуси-лебеди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Гадкий утенок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Перелетные птицы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Серая шейка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Аист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Высокая горка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Дюймовочка</w:t>
            </w:r>
            <w:proofErr w:type="spellEnd"/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Зима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Снегурочка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Снеговик-почтовик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Зимняя сказка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 Иванович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Серебряное копытце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животных к зиме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Зимовье зверей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Зимняя сказка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Профессия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Волшебная птица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Снегурочка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масленице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Мороз и лето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Насекомые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Муха-Цокотуха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Муравей домой спешил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Цветы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Чудесный колокольчик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Дудочка и кувшинчик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Цветик-семицветик</w:t>
            </w:r>
            <w:proofErr w:type="spellEnd"/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Приключения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домовенка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Кузи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Дядя Федор, пес и кот</w:t>
            </w:r>
          </w:p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о мертвой царевне  и семи богатырях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Сказка о солдате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5068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Аленький цветочек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Зимующие птицы</w:t>
            </w:r>
          </w:p>
        </w:tc>
        <w:tc>
          <w:tcPr>
            <w:tcW w:w="5068" w:type="dxa"/>
          </w:tcPr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Растрепанный воробей</w:t>
            </w:r>
          </w:p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блудного попугая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5068" w:type="dxa"/>
          </w:tcPr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Необыкновенный матч</w:t>
            </w:r>
          </w:p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Щелкунчик</w:t>
            </w:r>
          </w:p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Стойкий оловянный солдатик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</w:p>
        </w:tc>
        <w:tc>
          <w:tcPr>
            <w:tcW w:w="5068" w:type="dxa"/>
          </w:tcPr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Шайбу-шайбу</w:t>
            </w:r>
          </w:p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Нехочумба</w:t>
            </w:r>
            <w:proofErr w:type="spellEnd"/>
          </w:p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Необыкновенный матч</w:t>
            </w:r>
          </w:p>
        </w:tc>
      </w:tr>
      <w:tr w:rsidR="00C801A6" w:rsidTr="00C801A6">
        <w:tc>
          <w:tcPr>
            <w:tcW w:w="4503" w:type="dxa"/>
          </w:tcPr>
          <w:p w:rsidR="00C801A6" w:rsidRDefault="00C801A6" w:rsidP="00F235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5068" w:type="dxa"/>
          </w:tcPr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стране невыученных уроков</w:t>
            </w:r>
          </w:p>
          <w:p w:rsidR="00C801A6" w:rsidRDefault="00C801A6" w:rsidP="00C80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Вовка в тридесятом царстве</w:t>
            </w:r>
          </w:p>
        </w:tc>
      </w:tr>
    </w:tbl>
    <w:p w:rsidR="00F23574" w:rsidRPr="00F23574" w:rsidRDefault="00F23574" w:rsidP="00F235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3574" w:rsidRDefault="00F23574" w:rsidP="00F235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5224" w:rsidRDefault="00645224" w:rsidP="00F235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5224" w:rsidRDefault="00645224" w:rsidP="00F235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-799828</wp:posOffset>
            </wp:positionH>
            <wp:positionV relativeFrom="paragraph">
              <wp:posOffset>-246561</wp:posOffset>
            </wp:positionV>
            <wp:extent cx="4699907" cy="4833257"/>
            <wp:effectExtent l="19050" t="0" r="5443" b="0"/>
            <wp:wrapNone/>
            <wp:docPr id="1" name="Рисунок 1" descr="J:\DCIM\102NIKON\DSCN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2NIKON\DSCN3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154" r="49973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907" cy="483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224" w:rsidRDefault="00645224" w:rsidP="00F235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1045301</wp:posOffset>
            </wp:positionH>
            <wp:positionV relativeFrom="paragraph">
              <wp:posOffset>133441</wp:posOffset>
            </wp:positionV>
            <wp:extent cx="5108121" cy="5045529"/>
            <wp:effectExtent l="19050" t="0" r="0" b="0"/>
            <wp:wrapNone/>
            <wp:docPr id="2" name="Рисунок 2" descr="J:\DCIM\102NIKON\DSCN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2NIKON\DSCN3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097" t="31136" r="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21" cy="504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Default="00645224" w:rsidP="00645224">
      <w:pPr>
        <w:rPr>
          <w:rFonts w:ascii="Times New Roman" w:hAnsi="Times New Roman" w:cs="Times New Roman"/>
          <w:sz w:val="28"/>
          <w:szCs w:val="28"/>
        </w:rPr>
      </w:pPr>
    </w:p>
    <w:p w:rsidR="00645224" w:rsidRPr="00645224" w:rsidRDefault="00645224" w:rsidP="0064522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45224" w:rsidRPr="00645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/>
  <w:defaultTabStop w:val="708"/>
  <w:characterSpacingControl w:val="doNotCompress"/>
  <w:compat>
    <w:useFELayout/>
  </w:compat>
  <w:rsids>
    <w:rsidRoot w:val="00F23574"/>
    <w:rsid w:val="00645224"/>
    <w:rsid w:val="00C801A6"/>
    <w:rsid w:val="00F23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35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5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2013-02-21T18:56:00Z</dcterms:created>
  <dcterms:modified xsi:type="dcterms:W3CDTF">2013-02-21T19:22:00Z</dcterms:modified>
</cp:coreProperties>
</file>